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E9" w:rsidRPr="00DA3DE9" w:rsidRDefault="00DA3DE9" w:rsidP="00DA3DE9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Тестові завдання для 8 класу</w:t>
      </w:r>
    </w:p>
    <w:p w:rsidR="00DA3DE9" w:rsidRPr="00DA3DE9" w:rsidRDefault="00DA3DE9" w:rsidP="00DA3DE9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17.6pt;height:18.4pt" o:ole="">
            <v:imagedata r:id="rId5" o:title=""/>
          </v:shape>
          <w:control r:id="rId6" w:name="DefaultOcxName" w:shapeid="_x0000_i1144"/>
        </w:object>
      </w:r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У </w:t>
      </w:r>
      <w:proofErr w:type="spellStart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якому</w:t>
      </w:r>
      <w:proofErr w:type="spellEnd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ряду </w:t>
      </w:r>
      <w:proofErr w:type="spellStart"/>
      <w:proofErr w:type="gramStart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наведен</w:t>
      </w:r>
      <w:proofErr w:type="gramEnd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</w:t>
      </w:r>
      <w:proofErr w:type="spellEnd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приклади</w:t>
      </w:r>
      <w:proofErr w:type="spellEnd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тільки</w:t>
      </w:r>
      <w:proofErr w:type="spellEnd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хімічних</w:t>
      </w:r>
      <w:proofErr w:type="spellEnd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явищ</w:t>
      </w:r>
      <w:proofErr w:type="spellEnd"/>
      <w:r w:rsidRPr="00DA3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43" type="#_x0000_t75" style="width:20.1pt;height:18.4pt" o:ole="">
            <v:imagedata r:id="rId7" o:title=""/>
          </v:shape>
          <w:control r:id="rId8" w:name="DefaultOcxName1" w:shapeid="_x0000_i1143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горіння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природнього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газу;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скисання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молока;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іржавіння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заліза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кипіння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води.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42" type="#_x0000_t75" style="width:20.1pt;height:18.4pt" o:ole="">
            <v:imagedata r:id="rId7" o:title=""/>
          </v:shape>
          <w:control r:id="rId9" w:name="DefaultOcxName2" w:shapeid="_x0000_i1142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розчинення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цукру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воді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;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розчинення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олова; </w:t>
      </w:r>
      <w:proofErr w:type="spellStart"/>
      <w:proofErr w:type="gram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</w:t>
      </w:r>
      <w:proofErr w:type="gram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ічіння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лампочки;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пожовтіння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листя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41" type="#_x0000_t75" style="width:20.1pt;height:18.4pt" o:ole="">
            <v:imagedata r:id="rId7" o:title=""/>
          </v:shape>
          <w:control r:id="rId10" w:name="DefaultOcxName3" w:shapeid="_x0000_i1141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підгоряння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їж</w:t>
      </w:r>
      <w:proofErr w:type="spellEnd"/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40" type="#_x0000_t75" style="width:17.6pt;height:18.4pt" o:ole="">
            <v:imagedata r:id="rId5" o:title=""/>
          </v:shape>
          <w:control r:id="rId11" w:name="DefaultOcxName4" w:shapeid="_x0000_i1140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gram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proofErr w:type="gram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якій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із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сполук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валентність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нітрогену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найбільша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bookmarkStart w:id="0" w:name="_GoBack"/>
      <w:bookmarkEnd w:id="0"/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9" type="#_x0000_t75" style="width:20.1pt;height:18.4pt" o:ole="">
            <v:imagedata r:id="rId7" o:title=""/>
          </v:shape>
          <w:control r:id="rId12" w:name="DefaultOcxName5" w:shapeid="_x0000_i1139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NH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8" type="#_x0000_t75" style="width:20.1pt;height:18.4pt" o:ole="">
            <v:imagedata r:id="rId7" o:title=""/>
          </v:shape>
          <w:control r:id="rId13" w:name="DefaultOcxName6" w:shapeid="_x0000_i1138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NO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7" type="#_x0000_t75" style="width:20.1pt;height:18.4pt" o:ole="">
            <v:imagedata r:id="rId7" o:title=""/>
          </v:shape>
          <w:control r:id="rId14" w:name="DefaultOcxName7" w:shapeid="_x0000_i1137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N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    </w:t>
      </w:r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6" type="#_x0000_t75" style="width:17.6pt;height:18.4pt" o:ole="">
            <v:imagedata r:id="rId5" o:title=""/>
          </v:shape>
          <w:control r:id="rId15" w:name="DefaultOcxName8" w:shapeid="_x0000_i1136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Відносна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молекулярна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алюміній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сульфату:</w:t>
      </w:r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5" type="#_x0000_t75" style="width:20.1pt;height:18.4pt" o:ole="">
            <v:imagedata r:id="rId7" o:title=""/>
          </v:shape>
          <w:control r:id="rId16" w:name="DefaultOcxName9" w:shapeid="_x0000_i1135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123;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4" type="#_x0000_t75" style="width:20.1pt;height:18.4pt" o:ole="">
            <v:imagedata r:id="rId7" o:title=""/>
          </v:shape>
          <w:control r:id="rId17" w:name="DefaultOcxName10" w:shapeid="_x0000_i1134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75;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3" type="#_x0000_t75" style="width:20.1pt;height:18.4pt" o:ole="">
            <v:imagedata r:id="rId7" o:title=""/>
          </v:shape>
          <w:control r:id="rId18" w:name="DefaultOcxName11" w:shapeid="_x0000_i1133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342.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    </w:t>
      </w:r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2" type="#_x0000_t75" style="width:17.6pt;height:18.4pt" o:ole="">
            <v:imagedata r:id="rId5" o:title=""/>
          </v:shape>
          <w:control r:id="rId19" w:name="DefaultOcxName12" w:shapeid="_x0000_i1132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gram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proofErr w:type="gram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якій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із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сполук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масова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частка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карбону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найбільша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1" type="#_x0000_t75" style="width:20.1pt;height:18.4pt" o:ole="">
            <v:imagedata r:id="rId7" o:title=""/>
          </v:shape>
          <w:control r:id="rId20" w:name="DefaultOcxName13" w:shapeid="_x0000_i1131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CH4;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30" type="#_x0000_t75" style="width:20.1pt;height:18.4pt" o:ole="">
            <v:imagedata r:id="rId7" o:title=""/>
          </v:shape>
          <w:control r:id="rId21" w:name="DefaultOcxName14" w:shapeid="_x0000_i1130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СаСО3;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9" type="#_x0000_t75" style="width:20.1pt;height:18.4pt" o:ole="">
            <v:imagedata r:id="rId7" o:title=""/>
          </v:shape>
          <w:control r:id="rId22" w:name="DefaultOcxName15" w:shapeid="_x0000_i1129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NaHCO3;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    </w:t>
      </w:r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8" type="#_x0000_t75" style="width:17.6pt;height:18.4pt" o:ole="">
            <v:imagedata r:id="rId5" o:title=""/>
          </v:shape>
          <w:control r:id="rId23" w:name="DefaultOcxName16" w:shapeid="_x0000_i1128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Маса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нітратної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кислоти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12,6г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</w:t>
      </w:r>
      <w:proofErr w:type="gram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дпов</w:t>
      </w:r>
      <w:proofErr w:type="gram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ідає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такій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кількості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речовини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7" type="#_x0000_t75" style="width:20.1pt;height:18.4pt" o:ole="">
            <v:imagedata r:id="rId7" o:title=""/>
          </v:shape>
          <w:control r:id="rId24" w:name="DefaultOcxName17" w:shapeid="_x0000_i1127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2 моль;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6" type="#_x0000_t75" style="width:20.1pt;height:18.4pt" o:ole="">
            <v:imagedata r:id="rId7" o:title=""/>
          </v:shape>
          <w:control r:id="rId25" w:name="DefaultOcxName18" w:shapeid="_x0000_i1126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0,2 моль;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5" type="#_x0000_t75" style="width:20.1pt;height:18.4pt" o:ole="">
            <v:imagedata r:id="rId7" o:title=""/>
          </v:shape>
          <w:control r:id="rId26" w:name="DefaultOcxName19" w:shapeid="_x0000_i1125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1,5 моль.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    </w:t>
      </w:r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4" type="#_x0000_t75" style="width:17.6pt;height:18.4pt" o:ole="">
            <v:imagedata r:id="rId5" o:title=""/>
          </v:shape>
          <w:control r:id="rId27" w:name="DefaultOcxName20" w:shapeid="_x0000_i1124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5 моль карбон (ІV) оксиду за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нормальних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умов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займають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об'є</w:t>
      </w:r>
      <w:proofErr w:type="gram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proofErr w:type="spellEnd"/>
      <w:proofErr w:type="gram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3" type="#_x0000_t75" style="width:20.1pt;height:18.4pt" o:ole="">
            <v:imagedata r:id="rId7" o:title=""/>
          </v:shape>
          <w:control r:id="rId28" w:name="DefaultOcxName21" w:shapeid="_x0000_i1123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224 л;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2" type="#_x0000_t75" style="width:20.1pt;height:18.4pt" o:ole="">
            <v:imagedata r:id="rId7" o:title=""/>
          </v:shape>
          <w:control r:id="rId29" w:name="DefaultOcxName22" w:shapeid="_x0000_i1122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112 л;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1" type="#_x0000_t75" style="width:20.1pt;height:18.4pt" o:ole="">
            <v:imagedata r:id="rId7" o:title=""/>
          </v:shape>
          <w:control r:id="rId30" w:name="DefaultOcxName23" w:shapeid="_x0000_i1121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336 л.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br/>
        <w:t>    </w:t>
      </w:r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20" type="#_x0000_t75" style="width:17.6pt;height:18.4pt" o:ole="">
            <v:imagedata r:id="rId5" o:title=""/>
          </v:shape>
          <w:control r:id="rId31" w:name="DefaultOcxName24" w:shapeid="_x0000_i1120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Серед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формул: N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CaO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MgS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Fе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</w:t>
      </w:r>
      <w:proofErr w:type="gram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4</w:t>
      </w:r>
      <w:proofErr w:type="gram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SO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4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,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НСl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Вr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NаОН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9" type="#_x0000_t75" style="width:20.1pt;height:18.4pt" o:ole="">
            <v:imagedata r:id="rId7" o:title=""/>
          </v:shape>
          <w:control r:id="rId32" w:name="DefaultOcxName25" w:shapeid="_x0000_i1119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proofErr w:type="gram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</w:t>
      </w:r>
      <w:proofErr w:type="gram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ільше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формул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простих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речовин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8" type="#_x0000_t75" style="width:20.1pt;height:18.4pt" o:ole="">
            <v:imagedata r:id="rId7" o:title=""/>
          </v:shape>
          <w:control r:id="rId33" w:name="DefaultOcxName26" w:shapeid="_x0000_i1118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більше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формул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складних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речовин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7" type="#_x0000_t75" style="width:20.1pt;height:18.4pt" o:ole="">
            <v:imagedata r:id="rId7" o:title=""/>
          </v:shape>
          <w:control r:id="rId34" w:name="DefaultOcxName27" w:shapeid="_x0000_i1117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 формул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простих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і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складних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речовин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однакова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кількість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    </w:t>
      </w:r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6" type="#_x0000_t75" style="width:17.6pt;height:18.4pt" o:ole="">
            <v:imagedata r:id="rId5" o:title=""/>
          </v:shape>
          <w:control r:id="rId35" w:name="DefaultOcxName28" w:shapeid="_x0000_i1116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Який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із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рядів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формул,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складається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тільки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із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формул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оксиді</w:t>
      </w:r>
      <w:proofErr w:type="gram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spellEnd"/>
      <w:proofErr w:type="gram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5" type="#_x0000_t75" style="width:20.1pt;height:18.4pt" o:ole="">
            <v:imagedata r:id="rId7" o:title=""/>
          </v:shape>
          <w:control r:id="rId36" w:name="DefaultOcxName29" w:shapeid="_x0000_i1115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Мn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7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СuCl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Fe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O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proofErr w:type="gram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gram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ОН)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4" type="#_x0000_t75" style="width:20.1pt;height:18.4pt" o:ole="">
            <v:imagedata r:id="rId7" o:title=""/>
          </v:shape>
          <w:control r:id="rId37" w:name="DefaultOcxName30" w:shapeid="_x0000_i1114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СО, Cu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О, Н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О, НNО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3" type="#_x0000_t75" style="width:20.1pt;height:18.4pt" o:ole="">
            <v:imagedata r:id="rId7" o:title=""/>
          </v:shape>
          <w:control r:id="rId38" w:name="DefaultOcxName31" w:shapeid="_x0000_i1113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CaO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Cl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O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7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,Ag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O, P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O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5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    </w:t>
      </w:r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2" type="#_x0000_t75" style="width:17.6pt;height:18.4pt" o:ole="">
            <v:imagedata r:id="rId5" o:title=""/>
          </v:shape>
          <w:control r:id="rId39" w:name="DefaultOcxName32" w:shapeid="_x0000_i1112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Сульфур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(VI) оксиду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відповідає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кислота:</w:t>
      </w:r>
    </w:p>
    <w:p w:rsidR="00DA3DE9" w:rsidRPr="00DA3DE9" w:rsidRDefault="00DA3DE9" w:rsidP="00DA3DE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1" type="#_x0000_t75" style="width:20.1pt;height:18.4pt" o:ole="">
            <v:imagedata r:id="rId7" o:title=""/>
          </v:shape>
          <w:control r:id="rId40" w:name="DefaultOcxName33" w:shapeid="_x0000_i1111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сульфідна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(H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S)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10" type="#_x0000_t75" style="width:20.1pt;height:18.4pt" o:ole="">
            <v:imagedata r:id="rId7" o:title=""/>
          </v:shape>
          <w:control r:id="rId41" w:name="DefaultOcxName34" w:shapeid="_x0000_i1110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сульфітна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(H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SO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3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09" type="#_x0000_t75" style="width:20.1pt;height:18.4pt" o:ole="">
            <v:imagedata r:id="rId7" o:title=""/>
          </v:shape>
          <w:control r:id="rId42" w:name="DefaultOcxName35" w:shapeid="_x0000_i1109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сульфатна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(H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2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SO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4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    </w:t>
      </w:r>
    </w:p>
    <w:p w:rsidR="00DA3DE9" w:rsidRPr="00DA3DE9" w:rsidRDefault="00DA3DE9" w:rsidP="00DA3DE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object w:dxaOrig="1440" w:dyaOrig="1440">
          <v:shape id="_x0000_i1108" type="#_x0000_t75" style="width:17.6pt;height:18.4pt" o:ole="">
            <v:imagedata r:id="rId5" o:title=""/>
          </v:shape>
          <w:control r:id="rId43" w:name="DefaultOcxName36" w:shapeid="_x0000_i1108"/>
        </w:object>
      </w:r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Кислотні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оксиди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можуть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реагувати</w:t>
      </w:r>
      <w:proofErr w:type="spellEnd"/>
      <w:r w:rsidRPr="00DA3D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DA3DE9" w:rsidRPr="00DA3DE9" w:rsidRDefault="00DA3DE9" w:rsidP="00DA3DE9">
      <w:pPr>
        <w:pStyle w:val="font8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DA3DE9">
        <w:rPr>
          <w:bCs/>
          <w:iCs/>
          <w:sz w:val="28"/>
          <w:szCs w:val="28"/>
        </w:rPr>
        <w:object w:dxaOrig="1440" w:dyaOrig="1440">
          <v:shape id="_x0000_i1107" type="#_x0000_t75" style="width:20.1pt;height:18.4pt" o:ole="">
            <v:imagedata r:id="rId7" o:title=""/>
          </v:shape>
          <w:control r:id="rId44" w:name="DefaultOcxName37" w:shapeid="_x0000_i1107"/>
        </w:object>
      </w:r>
      <w:r w:rsidRPr="00DA3DE9">
        <w:rPr>
          <w:bCs/>
          <w:iCs/>
          <w:sz w:val="28"/>
          <w:szCs w:val="28"/>
        </w:rPr>
        <w:t xml:space="preserve"> з кислотами і не </w:t>
      </w:r>
      <w:proofErr w:type="spellStart"/>
      <w:r w:rsidRPr="00DA3DE9">
        <w:rPr>
          <w:bCs/>
          <w:iCs/>
          <w:sz w:val="28"/>
          <w:szCs w:val="28"/>
        </w:rPr>
        <w:t>реагують</w:t>
      </w:r>
      <w:proofErr w:type="spellEnd"/>
      <w:r w:rsidRPr="00DA3DE9">
        <w:rPr>
          <w:bCs/>
          <w:iCs/>
          <w:sz w:val="28"/>
          <w:szCs w:val="28"/>
        </w:rPr>
        <w:t xml:space="preserve"> з лугами;</w:t>
      </w:r>
      <w:r w:rsidRPr="00DA3DE9">
        <w:rPr>
          <w:bCs/>
          <w:iCs/>
          <w:sz w:val="28"/>
          <w:szCs w:val="28"/>
        </w:rPr>
        <w:br/>
      </w:r>
      <w:r w:rsidRPr="00DA3DE9">
        <w:rPr>
          <w:bCs/>
          <w:iCs/>
          <w:sz w:val="28"/>
          <w:szCs w:val="28"/>
        </w:rPr>
        <w:object w:dxaOrig="1440" w:dyaOrig="1440">
          <v:shape id="_x0000_i1106" type="#_x0000_t75" style="width:20.1pt;height:18.4pt" o:ole="">
            <v:imagedata r:id="rId7" o:title=""/>
          </v:shape>
          <w:control r:id="rId45" w:name="DefaultOcxName38" w:shapeid="_x0000_i1106"/>
        </w:object>
      </w:r>
      <w:r w:rsidRPr="00DA3DE9">
        <w:rPr>
          <w:bCs/>
          <w:iCs/>
          <w:sz w:val="28"/>
          <w:szCs w:val="28"/>
        </w:rPr>
        <w:t xml:space="preserve"> з лугами і не </w:t>
      </w:r>
      <w:proofErr w:type="spellStart"/>
      <w:r w:rsidRPr="00DA3DE9">
        <w:rPr>
          <w:bCs/>
          <w:iCs/>
          <w:sz w:val="28"/>
          <w:szCs w:val="28"/>
        </w:rPr>
        <w:t>реагують</w:t>
      </w:r>
      <w:proofErr w:type="spellEnd"/>
      <w:r w:rsidRPr="00DA3DE9">
        <w:rPr>
          <w:bCs/>
          <w:iCs/>
          <w:sz w:val="28"/>
          <w:szCs w:val="28"/>
        </w:rPr>
        <w:t xml:space="preserve"> з кислотами;</w:t>
      </w:r>
      <w:r w:rsidRPr="00DA3DE9">
        <w:rPr>
          <w:bCs/>
          <w:iCs/>
          <w:sz w:val="28"/>
          <w:szCs w:val="28"/>
        </w:rPr>
        <w:br/>
      </w:r>
      <w:r w:rsidRPr="00DA3DE9">
        <w:rPr>
          <w:bCs/>
          <w:iCs/>
          <w:sz w:val="28"/>
          <w:szCs w:val="28"/>
        </w:rPr>
        <w:object w:dxaOrig="1440" w:dyaOrig="1440">
          <v:shape id="_x0000_i1105" type="#_x0000_t75" style="width:20.1pt;height:18.4pt" o:ole="">
            <v:imagedata r:id="rId7" o:title=""/>
          </v:shape>
          <w:control r:id="rId46" w:name="DefaultOcxName39" w:shapeid="_x0000_i1105"/>
        </w:object>
      </w:r>
      <w:r w:rsidRPr="00DA3DE9">
        <w:rPr>
          <w:bCs/>
          <w:iCs/>
          <w:sz w:val="28"/>
          <w:szCs w:val="28"/>
        </w:rPr>
        <w:t> з лугами і кислотами.</w:t>
      </w:r>
    </w:p>
    <w:p w:rsidR="00DA3DE9" w:rsidRPr="00DA3DE9" w:rsidRDefault="00DA3DE9" w:rsidP="00DA3D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DE9" w:rsidRPr="00DA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9"/>
    <w:rsid w:val="00DA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3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A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D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A3D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DA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D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3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00</cp:lastModifiedBy>
  <cp:revision>1</cp:revision>
  <dcterms:created xsi:type="dcterms:W3CDTF">2020-03-23T08:46:00Z</dcterms:created>
  <dcterms:modified xsi:type="dcterms:W3CDTF">2020-03-23T08:51:00Z</dcterms:modified>
</cp:coreProperties>
</file>